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950" w:hanging="4950" w:hangingChars="165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附件2：</w:t>
      </w:r>
    </w:p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中国药师协会罕见病用药工作</w:t>
      </w:r>
      <w:r>
        <w:rPr>
          <w:rFonts w:ascii="宋体" w:hAnsi="宋体" w:cs="宋体"/>
          <w:b/>
          <w:kern w:val="0"/>
          <w:sz w:val="36"/>
          <w:szCs w:val="36"/>
        </w:rPr>
        <w:t>委员会</w:t>
      </w:r>
    </w:p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成员名单</w:t>
      </w:r>
    </w:p>
    <w:p>
      <w:pPr>
        <w:rPr>
          <w:rFonts w:ascii="仿宋" w:hAnsi="仿宋" w:eastAsia="仿宋"/>
          <w:sz w:val="30"/>
          <w:szCs w:val="30"/>
        </w:rPr>
      </w:pPr>
    </w:p>
    <w:tbl>
      <w:tblPr>
        <w:tblStyle w:val="3"/>
        <w:tblW w:w="823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159"/>
        <w:gridCol w:w="3990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委员会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主任委员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宋红梅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中国医学科学院北京协和医院儿科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w w:val="95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范建高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上海交通大学医学院附属新华医院消化内科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罗小平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华中科技大学同济医学院附属同济医院儿科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  萍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中南大学湘雅二医院药学部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  威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香港维健医药集团科技公司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委员（按姓氏笔画顺序排序）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卜书红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上海交通大学医学院附属新华医院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王子梅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深圳大学医学部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王锦刚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w w:val="96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96"/>
                <w:sz w:val="24"/>
                <w:szCs w:val="24"/>
              </w:rPr>
              <w:t>北京科信必成医药科技发展有限公司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  薇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中国医学科学院北京协和医院儿科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毛华伟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重庆医科大学附属儿童医院风湿免疫科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文飞球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深圳市人民医院血液肿瘤科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卢庆红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江西省儿童医院药学部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吕  翼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华中科技大学同济医学院附属协和医院药剂科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  华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内蒙古自治区人民医院儿科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朱建伟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上海交通大学药学院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委员（按姓氏笔画顺序排序）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任立红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哈尔滨医科大学附属第二医院儿科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向  伟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海南医学院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  卓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西安市儿童医院药学部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杜小莉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中国医学科学院北京协和医院药剂科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李智平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复旦大学附属儿科医院临床药学部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  劲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中国药科大学药学院药代中心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  林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成都大学医学院基础医学部药理学教研室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  莉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首都医科大学附属北京天坛医院药学部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  悦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沈阳药科大学国际食品药品政策与法律研究中心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吴润晖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首都医科大学附属北京儿童医院血液肿瘤中心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邱  季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安徽医科大学第三附属医院药学部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邹朝春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浙江大学医学院附属儿童医院内分泌科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张玉琴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天津市儿童医院脑系科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张松筠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河北医科大学第二医院内分泌科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袁  云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北京大学第一医院神经内科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殷  蕾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上海交通大学医学院附属上海儿童医学中心肾脏科，罕见病诊治中心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  亮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四川大学华西第二医院药学部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隋忠国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青岛大学附属医院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鞠秀丽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山东大学齐鲁医院儿科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主任医师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2367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81D71"/>
    <w:rsid w:val="0BC81D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2019-11-01T01:14:00Z</dcterms:created>
  <dc:creator>Administrator</dc:creator>
  <cp:lastModifiedBy>Administrator</cp:lastModifiedBy>
  <dcterms:modified xsi:type="dcterms:W3CDTF">2019-11-01T01:14:57Z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